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5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673"/>
        <w:gridCol w:w="3154"/>
        <w:gridCol w:w="2424"/>
        <w:gridCol w:w="2364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double" w:color="000000" w:sz="4" w:space="0"/>
            <w:insideV w:val="double" w:color="000000" w:sz="4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981" w:hRule="exact"/>
          <w:jc w:val="center"/>
        </w:trPr>
        <w:tc>
          <w:tcPr>
            <w:tcW w:w="1673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bookmarkStart w:id="0" w:name="_Hlk11318934"/>
            <w:r>
              <w:rPr>
                <w:rFonts w:ascii="Arial Narrow" w:hAnsi="Arial Narrow" w:eastAsia="Calibri" w:cs="Arial"/>
                <w:lang w:eastAsia="pt-BR"/>
              </w:rPr>
              <w:drawing>
                <wp:inline distT="0" distB="0" distL="0" distR="0">
                  <wp:extent cx="714375" cy="723900"/>
                  <wp:effectExtent l="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3"/>
            <w:vAlign w:val="center"/>
          </w:tcPr>
          <w:p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>UNIVERSIDADE FEDERAL DE SÃO JOÃO DEL-REI – UFSJ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>Instituída pela Lei n</w:t>
            </w:r>
            <w:r>
              <w:rPr>
                <w:rFonts w:ascii="Arial Narrow" w:hAnsi="Arial Narrow" w:eastAsia="Times New Roman" w:cs="Arial"/>
                <w:u w:val="single"/>
                <w:vertAlign w:val="superscript"/>
                <w:lang w:eastAsia="ar-SA"/>
              </w:rPr>
              <w:t>o</w:t>
            </w:r>
            <w:r>
              <w:rPr>
                <w:rFonts w:ascii="Arial Narrow" w:hAnsi="Arial Narrow" w:eastAsia="Times New Roman" w:cs="Arial"/>
                <w:vertAlign w:val="superscript"/>
                <w:lang w:eastAsia="ar-SA"/>
              </w:rPr>
              <w:t xml:space="preserve"> </w:t>
            </w:r>
            <w:r>
              <w:rPr>
                <w:rFonts w:ascii="Arial Narrow" w:hAnsi="Arial Narrow" w:eastAsia="Times New Roman" w:cs="Arial"/>
                <w:lang w:eastAsia="ar-SA"/>
              </w:rPr>
              <w:t>10.425, de 19/04/2002 – D.O.U. DE 22/04/2002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>PRÓ-REITORIA DE ENSINO DE GRADUAÇÃO – PROEN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>COORDENADORIA DE GRADUAÇÃO EM TEATRO - COTEA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6" w:hRule="atLeast"/>
          <w:jc w:val="center"/>
        </w:trPr>
        <w:tc>
          <w:tcPr>
            <w:tcW w:w="9615" w:type="dxa"/>
            <w:gridSpan w:val="4"/>
            <w:tcBorders>
              <w:top w:val="double" w:color="000000" w:sz="0" w:space="0"/>
              <w:left w:val="double" w:color="000000" w:sz="0" w:space="0"/>
              <w:bottom w:val="double" w:color="000000" w:sz="0" w:space="0"/>
              <w:right w:val="double" w:color="000000" w:sz="0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 xml:space="preserve">CURSO: TEATRO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0" w:hRule="atLeast"/>
          <w:jc w:val="center"/>
        </w:trPr>
        <w:tc>
          <w:tcPr>
            <w:tcW w:w="4827" w:type="dxa"/>
            <w:gridSpan w:val="2"/>
            <w:tcBorders>
              <w:top w:val="double" w:color="000000" w:sz="0" w:space="0"/>
              <w:left w:val="double" w:color="000000" w:sz="0" w:space="0"/>
              <w:bottom w:val="double" w:color="000000" w:sz="4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Grau Acadêmico: Bacharelado</w:t>
            </w:r>
          </w:p>
        </w:tc>
        <w:tc>
          <w:tcPr>
            <w:tcW w:w="2424" w:type="dxa"/>
            <w:tcBorders>
              <w:top w:val="double" w:color="000000" w:sz="0" w:space="0"/>
              <w:left w:val="double" w:color="000000" w:sz="0" w:space="0"/>
              <w:bottom w:val="double" w:color="000000" w:sz="4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Turno</w:t>
            </w:r>
            <w:r>
              <w:rPr>
                <w:rFonts w:ascii="Arial Narrow" w:hAnsi="Arial Narrow" w:eastAsia="Times New Roman" w:cs="Arial"/>
                <w:b/>
                <w:lang w:eastAsia="ar-SA"/>
              </w:rPr>
              <w:t>: Noturno</w:t>
            </w:r>
          </w:p>
        </w:tc>
        <w:tc>
          <w:tcPr>
            <w:tcW w:w="2364" w:type="dxa"/>
            <w:tcBorders>
              <w:top w:val="double" w:color="000000" w:sz="0" w:space="0"/>
              <w:left w:val="double" w:color="000000" w:sz="0" w:space="0"/>
              <w:bottom w:val="double" w:color="000000" w:sz="4" w:space="0"/>
              <w:right w:val="double" w:color="000000" w:sz="0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Currículo: 2019</w:t>
            </w:r>
          </w:p>
        </w:tc>
      </w:tr>
    </w:tbl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</w:p>
    <w:tbl>
      <w:tblPr>
        <w:tblStyle w:val="3"/>
        <w:tblW w:w="9615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3668"/>
        <w:gridCol w:w="1106"/>
        <w:gridCol w:w="2172"/>
        <w:gridCol w:w="2669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8" w:hRule="atLeast"/>
          <w:jc w:val="center"/>
        </w:trPr>
        <w:tc>
          <w:tcPr>
            <w:tcW w:w="9615" w:type="dxa"/>
            <w:gridSpan w:val="4"/>
            <w:tcBorders>
              <w:top w:val="double" w:color="000000" w:sz="2" w:space="0"/>
              <w:left w:val="double" w:color="000000" w:sz="2" w:space="0"/>
              <w:bottom w:val="double" w:color="000000" w:sz="0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 xml:space="preserve">Unidade curricular: </w:t>
            </w:r>
            <w:r>
              <w:rPr>
                <w:rFonts w:ascii="Arial Narrow" w:hAnsi="Arial Narrow" w:cs="Arial"/>
                <w:b/>
                <w:bCs/>
                <w:lang w:val="pt" w:bidi="pt-BR"/>
              </w:rPr>
              <w:t xml:space="preserve">PA: </w:t>
            </w:r>
            <w:r>
              <w:rPr>
                <w:rFonts w:ascii="Arial Narrow" w:hAnsi="Arial Narrow" w:cs="Arial"/>
                <w:b/>
              </w:rPr>
              <w:t>TEORIAS E MÉTODOS DE ATUAÇÃO CÊNICA: DRAMATURGIA CORPORAL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76" w:hRule="atLeast"/>
          <w:jc w:val="center"/>
        </w:trPr>
        <w:tc>
          <w:tcPr>
            <w:tcW w:w="3668" w:type="dxa"/>
            <w:tcBorders>
              <w:top w:val="double" w:color="000000" w:sz="0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Natureza: Em bloco</w:t>
            </w:r>
          </w:p>
        </w:tc>
        <w:tc>
          <w:tcPr>
            <w:tcW w:w="3278" w:type="dxa"/>
            <w:gridSpan w:val="2"/>
            <w:tcBorders>
              <w:top w:val="double" w:color="000000" w:sz="0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Unidade Acadêmica: DEACE</w:t>
            </w:r>
          </w:p>
        </w:tc>
        <w:tc>
          <w:tcPr>
            <w:tcW w:w="2669" w:type="dxa"/>
            <w:tcBorders>
              <w:top w:val="double" w:color="000000" w:sz="0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Período: -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7" w:hRule="atLeast"/>
          <w:jc w:val="center"/>
        </w:trPr>
        <w:tc>
          <w:tcPr>
            <w:tcW w:w="9615" w:type="dxa"/>
            <w:gridSpan w:val="4"/>
            <w:tcBorders>
              <w:top w:val="double" w:color="000000" w:sz="2" w:space="0"/>
              <w:left w:val="double" w:color="000000" w:sz="2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strike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 xml:space="preserve">Carga Horária </w:t>
            </w:r>
            <w:r>
              <w:rPr>
                <w:rFonts w:ascii="Arial Narrow" w:hAnsi="Arial Narrow" w:eastAsia="Times New Roman" w:cs="Arial"/>
                <w:bCs/>
                <w:lang w:eastAsia="ar-SA"/>
              </w:rPr>
              <w:t>(em hora e em hora-aula):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64" w:hRule="atLeast"/>
          <w:jc w:val="center"/>
        </w:trPr>
        <w:tc>
          <w:tcPr>
            <w:tcW w:w="3668" w:type="dxa"/>
            <w:tcBorders>
              <w:left w:val="double" w:color="000000" w:sz="2" w:space="0"/>
              <w:bottom w:val="double" w:color="000000" w:sz="0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Total: 72ha / 66h</w:t>
            </w:r>
          </w:p>
        </w:tc>
        <w:tc>
          <w:tcPr>
            <w:tcW w:w="3278" w:type="dxa"/>
            <w:gridSpan w:val="2"/>
            <w:tcBorders>
              <w:bottom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Teórica: 12ha/10h</w:t>
            </w:r>
          </w:p>
        </w:tc>
        <w:tc>
          <w:tcPr>
            <w:tcW w:w="2669" w:type="dxa"/>
            <w:tcBorders>
              <w:left w:val="nil"/>
              <w:bottom w:val="double" w:color="000000" w:sz="0" w:space="0"/>
              <w:right w:val="double" w:color="000000" w:sz="2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Prática: 60ha/56h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4774" w:type="dxa"/>
            <w:gridSpan w:val="2"/>
            <w:tcBorders>
              <w:top w:val="double" w:color="000000" w:sz="0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Pré-requisito – Não tem</w:t>
            </w:r>
          </w:p>
        </w:tc>
        <w:tc>
          <w:tcPr>
            <w:tcW w:w="4841" w:type="dxa"/>
            <w:gridSpan w:val="2"/>
            <w:tcBorders>
              <w:top w:val="double" w:color="000000" w:sz="0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Correquisito – Não tem</w:t>
            </w:r>
          </w:p>
        </w:tc>
      </w:tr>
    </w:tbl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</w:p>
    <w:tbl>
      <w:tblPr>
        <w:tblStyle w:val="3"/>
        <w:tblW w:w="9615" w:type="dxa"/>
        <w:jc w:val="center"/>
        <w:tblInd w:w="0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615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EMENTA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cs="Arial"/>
              </w:rPr>
              <w:t>Identificação e reconhecimento de teorias e métodos de atuação cênica. Estudo dos aspectos estéticos e poéticos fundamentais da arte de representar: Corporeidade e fisicalidade como construção de narrativa e discurso cênico.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OBJETIVOS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Estudar procedimentos que auxiliem o ator-dançarino a ter melhor compreensão de sua posição em cena e daquilo que ele expressa.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Investigar, na prática, o gesto, as frases de movimento, as ações físicas e sonoras na criação de uma dramaturgia do corpo.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Desenvolver um treinamento sequenciado de preparação do ator-dançarino e de criação da cena espetacular.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Criar uma cena espetacular.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lang w:eastAsia="ar-SA"/>
              </w:rPr>
              <w:t>CONTEÚDO PROGRAMÁTICO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 corpo como campo de criação da poesia cênica (compor a partir do e com o corpo);</w:t>
            </w:r>
          </w:p>
          <w:p>
            <w:pPr>
              <w:pStyle w:val="4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 elaboração, por parte dos alunos, de sequências de movimentos individuais e coletivas, que se constituam em dramaturgia corporal, transformada em cena a ser apresentada posteriormente;</w:t>
            </w:r>
          </w:p>
          <w:p>
            <w:pPr>
              <w:pStyle w:val="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cs="Arial"/>
              </w:rPr>
              <w:t>O uso da palavra em cena.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lang w:eastAsia="ar-SA"/>
              </w:rPr>
              <w:t>METODOLOGIA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- Aulas práticas e teóricas;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- Exibição de vídeos;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- Exercícios de criação: práticas de conjunto e individuais;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>- Seminários;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>- Observação e apreciação.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BIBLIOGRAFIA BÁSICA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AZEVEDO, Sônia Machado. </w:t>
            </w:r>
            <w:r>
              <w:rPr>
                <w:rFonts w:ascii="Arial Narrow" w:hAnsi="Arial Narrow" w:cs="Arial"/>
                <w:b/>
              </w:rPr>
              <w:t>O papel do corpo no corpo do ator</w:t>
            </w:r>
            <w:r>
              <w:rPr>
                <w:rFonts w:ascii="Arial Narrow" w:hAnsi="Arial Narrow" w:cs="Arial"/>
              </w:rPr>
              <w:t>, de. São Paulo, Perspectiva, 2008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FALKEMBACH, Maria Fonseca. </w:t>
            </w:r>
            <w:r>
              <w:rPr>
                <w:rFonts w:ascii="Arial Narrow" w:hAnsi="Arial Narrow" w:cs="Arial"/>
                <w:b/>
              </w:rPr>
              <w:t xml:space="preserve">Dramaturgia do corpo e reinvenção de linguagem: transcriação d retratos literários de Gertrude Stein na composição do corpo cênico </w:t>
            </w:r>
            <w:r>
              <w:rPr>
                <w:rFonts w:ascii="Arial Narrow" w:hAnsi="Arial Narrow" w:cs="Arial"/>
              </w:rPr>
              <w:t>Florianópolis, UDESC/ CEART-Programa de Pós-Graduação em Teatro 2005 (Dissertação de Mestrado)</w:t>
            </w:r>
          </w:p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ROMANO, Lucia. </w:t>
            </w:r>
            <w:r>
              <w:rPr>
                <w:rFonts w:ascii="Arial Narrow" w:hAnsi="Arial Narrow" w:cs="Arial"/>
                <w:b/>
              </w:rPr>
              <w:t>O teatro do corpo manifesto: teatro fisico</w:t>
            </w:r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en-US"/>
              </w:rPr>
              <w:t>São Paulo: Perspectiva, 2008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bCs/>
                <w:lang w:eastAsia="ar-SA"/>
              </w:rPr>
              <w:t>BIBLIOGRAFIA COMPLEMENTAR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BARBA, Eugenio; Savarese, Nicola. A arte secreta do ator: dicionário de antropologia teatral. Campinas: Unicamp, 1995. Loc: 792.028 / B228a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BURNIER, Luís Otávio. A arte do ator – da técnica à representação. Campinas: Ed. Unicamp, 2002.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BONFITTO, M. </w:t>
            </w:r>
            <w:r>
              <w:rPr>
                <w:rFonts w:ascii="Arial Narrow" w:hAnsi="Arial Narrow" w:cs="Arial"/>
                <w:b/>
              </w:rPr>
              <w:t xml:space="preserve">O Ator Compositor </w:t>
            </w:r>
            <w:r>
              <w:rPr>
                <w:rFonts w:ascii="Arial Narrow" w:hAnsi="Arial Narrow" w:cs="Arial"/>
              </w:rPr>
              <w:t>– As Ações Físicas como Eixo: de Stanislavski a Barba. São Paulo: Perspectiva, 2002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CECÍLIO, Susana da Silva. Dramaturgia do corpo: O treino do actor e a criação do espectáculo "Chuva Pasmada". Lisboa: Dissertação de mestrado. 2009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GIL, José. </w:t>
            </w:r>
            <w:r>
              <w:rPr>
                <w:rFonts w:ascii="Arial Narrow" w:hAnsi="Arial Narrow" w:cs="Arial"/>
                <w:b/>
              </w:rPr>
              <w:t>Movimento Total: o corpo e a dança</w:t>
            </w:r>
            <w:r>
              <w:rPr>
                <w:rFonts w:ascii="Arial Narrow" w:hAnsi="Arial Narrow" w:cs="Arial"/>
              </w:rPr>
              <w:t>. São Paulo: Iluminuras, 2002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HIRSCH. Linei. </w:t>
            </w:r>
            <w:r>
              <w:rPr>
                <w:rFonts w:ascii="Arial Narrow" w:hAnsi="Arial Narrow" w:cs="Arial"/>
                <w:b/>
              </w:rPr>
              <w:t>Transcriação: da narrativa literária ao palco</w:t>
            </w:r>
            <w:r>
              <w:rPr>
                <w:rFonts w:ascii="Arial Narrow" w:hAnsi="Arial Narrow" w:cs="Arial"/>
              </w:rPr>
              <w:t>. São Paulo: USP/ECA,1987. (Dissertaç Mestrado)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LECOQ, Jacques. </w:t>
            </w:r>
            <w:r>
              <w:rPr>
                <w:rFonts w:ascii="Arial Narrow" w:hAnsi="Arial Narrow" w:cs="Arial"/>
                <w:b/>
              </w:rPr>
              <w:t>O Corpo poético, uma pedagogia da criação teatral</w:t>
            </w:r>
            <w:r>
              <w:rPr>
                <w:rFonts w:ascii="Arial Narrow" w:hAnsi="Arial Narrow" w:cs="Arial"/>
              </w:rPr>
              <w:t>. São Paulo: SENAC-SP, 2010</w:t>
            </w:r>
          </w:p>
          <w:p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PAVIS, Patrice. A encenação contemporânea: origens, tendências, perspectivas. São Paulo, Perspectiva, 2013</w:t>
            </w:r>
          </w:p>
          <w:p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</w:rPr>
              <w:t xml:space="preserve">SIQUEIRA, Adilson Roberto. Busca e Retomada: Um Processo de Treinamento Para a Construção da Personagem Pelo Ator-Dançarino. </w:t>
            </w:r>
            <w:r>
              <w:rPr>
                <w:rFonts w:ascii="Arial Narrow" w:hAnsi="Arial Narrow" w:cs="Arial"/>
                <w:lang w:val="en-US"/>
              </w:rPr>
              <w:t>Campinas, SP: 2000 [s.n.].</w:t>
            </w:r>
          </w:p>
          <w:p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 xml:space="preserve">TURNER, Cathy and BEHRNDT, Synner. </w:t>
            </w:r>
            <w:r>
              <w:rPr>
                <w:rFonts w:ascii="Arial Narrow" w:hAnsi="Arial Narrow" w:cs="Arial"/>
                <w:b/>
                <w:lang w:val="en-US"/>
              </w:rPr>
              <w:t>Dramaturgy and performance</w:t>
            </w:r>
            <w:r>
              <w:rPr>
                <w:rFonts w:ascii="Arial Narrow" w:hAnsi="Arial Narrow" w:cs="Arial"/>
                <w:lang w:val="en-US"/>
              </w:rPr>
              <w:t>. New York: Palgrave Macmill 2008</w:t>
            </w:r>
          </w:p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TOURINHO,Ligia Lousada. </w:t>
            </w:r>
            <w:r>
              <w:rPr>
                <w:rFonts w:ascii="Arial Narrow" w:hAnsi="Arial Narrow" w:cs="Arial"/>
                <w:b/>
                <w:bCs/>
              </w:rPr>
              <w:t>Dramaturgias do Corpo: Construções poéticas das Artes Cênicas na pós–Modernidade</w:t>
            </w:r>
            <w:r>
              <w:rPr>
                <w:rFonts w:ascii="Arial Narrow" w:hAnsi="Arial Narrow" w:cs="Arial"/>
              </w:rPr>
              <w:t xml:space="preserve">. Campinas,SP: {s.n},2009.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lang w:eastAsia="ar-SA"/>
              </w:rPr>
              <w:t>OBSERVAÇÕES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Sala ampla e adequada para práticas corporais; toca CDs e, quando necessário, aparelhos de TV e DVD.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lang w:eastAsia="ar-SA"/>
              </w:rPr>
            </w:pPr>
            <w:r>
              <w:rPr>
                <w:rFonts w:ascii="Arial Narrow" w:hAnsi="Arial Narrow" w:eastAsia="Times New Roman" w:cs="Arial"/>
                <w:b/>
                <w:lang w:eastAsia="ar-SA"/>
              </w:rPr>
              <w:t>CRITÉRIOS DE AVALIAÇÃO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jc w:val="center"/>
        </w:trPr>
        <w:tc>
          <w:tcPr>
            <w:tcW w:w="9615" w:type="dxa"/>
            <w:vAlign w:val="center"/>
          </w:tcPr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- Freqüência; </w:t>
            </w:r>
          </w:p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 - Desenvolvimento individual; </w:t>
            </w:r>
          </w:p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 - Desenvolvimento de atividades coletivas; </w:t>
            </w:r>
          </w:p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 - Participação no conjunto das atividades propostas; </w:t>
            </w:r>
          </w:p>
          <w:p>
            <w:pPr>
              <w:suppressAutoHyphens/>
              <w:spacing w:after="0" w:line="240" w:lineRule="auto"/>
              <w:rPr>
                <w:rFonts w:ascii="Arial Narrow" w:hAnsi="Arial Narrow" w:eastAsia="Times New Roman" w:cs="Arial"/>
                <w:lang w:eastAsia="ar-SA"/>
              </w:rPr>
            </w:pPr>
            <w:r>
              <w:rPr>
                <w:rFonts w:ascii="Arial Narrow" w:hAnsi="Arial Narrow" w:eastAsia="Times New Roman" w:cs="Arial"/>
                <w:lang w:eastAsia="ar-SA"/>
              </w:rPr>
              <w:t xml:space="preserve"> - Entrega de relatório final. </w:t>
            </w:r>
          </w:p>
        </w:tc>
      </w:tr>
    </w:tbl>
    <w:p>
      <w:pPr>
        <w:rPr>
          <w:rFonts w:ascii="Arial Narrow" w:hAnsi="Arial Narrow"/>
        </w:rPr>
      </w:pP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  <w:bookmarkStart w:id="1" w:name="_GoBack"/>
      <w:r>
        <w:rPr>
          <w:rFonts w:ascii="Arial Narrow" w:hAnsi="Arial Narrow" w:eastAsia="Times New Roman" w:cs="Arial"/>
          <w:lang w:eastAsia="ar-SA"/>
        </w:rPr>
        <w:t xml:space="preserve">Aprovado pelo Colegiado em        /        /   </w:t>
      </w: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  <w:r>
        <w:rPr>
          <w:rFonts w:ascii="Arial Narrow" w:hAnsi="Arial Narrow" w:eastAsia="Times New Roman" w:cs="Arial"/>
          <w:lang w:eastAsia="ar-SA"/>
        </w:rPr>
        <w:t xml:space="preserve"> </w:t>
      </w: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  <w:r>
        <w:rPr>
          <w:rFonts w:ascii="Arial Narrow" w:hAnsi="Arial Narrow" w:eastAsia="Times New Roman" w:cs="Arial"/>
          <w:lang w:eastAsia="ar-SA"/>
        </w:rPr>
        <w:t xml:space="preserve"> </w:t>
      </w: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  <w:r>
        <w:rPr>
          <w:rFonts w:ascii="Arial Narrow" w:hAnsi="Arial Narrow" w:eastAsia="Times New Roman" w:cs="Arial"/>
          <w:lang w:eastAsia="ar-SA"/>
        </w:rPr>
        <w:t xml:space="preserve"> </w:t>
      </w:r>
    </w:p>
    <w:p>
      <w:pPr>
        <w:suppressAutoHyphens/>
        <w:spacing w:after="0" w:line="240" w:lineRule="auto"/>
        <w:rPr>
          <w:rFonts w:ascii="Arial Narrow" w:hAnsi="Arial Narrow" w:eastAsia="Times New Roman" w:cs="Arial"/>
          <w:lang w:eastAsia="ar-SA"/>
        </w:rPr>
      </w:pPr>
      <w:r>
        <w:rPr>
          <w:rFonts w:ascii="Arial Narrow" w:hAnsi="Arial Narrow" w:eastAsia="Times New Roman" w:cs="Arial"/>
          <w:lang w:eastAsia="ar-SA"/>
        </w:rPr>
        <w:t>Profa. Dra. Juliana Monteiro                                        Profa. Dra. Ana Martins Dias</w:t>
      </w:r>
    </w:p>
    <w:p>
      <w:pPr>
        <w:rPr>
          <w:rFonts w:ascii="Arial Narrow" w:hAnsi="Arial Narrow"/>
        </w:rPr>
      </w:pPr>
      <w:r>
        <w:rPr>
          <w:rFonts w:ascii="Arial Narrow" w:hAnsi="Arial Narrow" w:eastAsia="Times New Roman" w:cs="Arial"/>
          <w:lang w:eastAsia="ar-SA"/>
        </w:rPr>
        <w:t xml:space="preserve"> Professora responsável                                                           Coordenadora</w:t>
      </w:r>
      <w:bookmarkEnd w:id="0"/>
    </w:p>
    <w:bookmarkEnd w:id="1"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838"/>
    <w:multiLevelType w:val="multilevel"/>
    <w:tmpl w:val="0C11083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761120A"/>
    <w:multiLevelType w:val="multilevel"/>
    <w:tmpl w:val="4761120A"/>
    <w:lvl w:ilvl="0" w:tentative="0">
      <w:start w:val="0"/>
      <w:numFmt w:val="bullet"/>
      <w:lvlText w:val="●"/>
      <w:lvlJc w:val="left"/>
      <w:pPr>
        <w:ind w:left="839" w:hanging="361"/>
      </w:pPr>
      <w:rPr>
        <w:rFonts w:hint="default" w:ascii="Arial" w:hAnsi="Arial" w:eastAsia="Arial" w:cs="Arial"/>
        <w:spacing w:val="-1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681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22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63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204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045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886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727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6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29"/>
    <w:rsid w:val="00163DFC"/>
    <w:rsid w:val="001D18F9"/>
    <w:rsid w:val="007173A5"/>
    <w:rsid w:val="00EB3802"/>
    <w:rsid w:val="00F0544D"/>
    <w:rsid w:val="00F70D29"/>
    <w:rsid w:val="6E8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t-BR" w:eastAsia="zh-CN" w:bidi="hi-IN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625</Words>
  <Characters>3378</Characters>
  <Lines>28</Lines>
  <Paragraphs>7</Paragraphs>
  <TotalTime>31</TotalTime>
  <ScaleCrop>false</ScaleCrop>
  <LinksUpToDate>false</LinksUpToDate>
  <CharactersWithSpaces>3996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2019-05-12T01:05:00Z</dcterms:created>
  <dc:creator>Juliana R M Santos</dc:creator>
  <cp:lastModifiedBy>COTEA</cp:lastModifiedBy>
  <dcterms:modified xsi:type="dcterms:W3CDTF">2019-07-02T18:41:56Z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1046-10.2.0.7636</vt:lpwstr>
  </property>
</Properties>
</file>